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1EB" w:rsidRPr="004D7D13" w:rsidRDefault="00BB11EB" w:rsidP="00BB11EB">
      <w:pPr>
        <w:pStyle w:val="KonuBal"/>
        <w:rPr>
          <w:sz w:val="28"/>
          <w:szCs w:val="28"/>
        </w:rPr>
      </w:pPr>
      <w:r w:rsidRPr="004D7D13">
        <w:rPr>
          <w:sz w:val="28"/>
          <w:szCs w:val="28"/>
        </w:rPr>
        <w:t>İLAN</w:t>
      </w:r>
    </w:p>
    <w:p w:rsidR="00BB11EB" w:rsidRDefault="00BB11EB" w:rsidP="00BB11EB">
      <w:pPr>
        <w:pStyle w:val="KonuBal"/>
        <w:rPr>
          <w:sz w:val="28"/>
          <w:szCs w:val="28"/>
        </w:rPr>
      </w:pPr>
      <w:r>
        <w:rPr>
          <w:sz w:val="28"/>
          <w:szCs w:val="28"/>
        </w:rPr>
        <w:t>EDİRNE BELEDİYE BAŞKANLIĞINDAN</w:t>
      </w:r>
    </w:p>
    <w:p w:rsidR="00BB11EB" w:rsidRPr="004D7D13" w:rsidRDefault="00BB11EB" w:rsidP="00BB11EB">
      <w:pPr>
        <w:pStyle w:val="KonuBal"/>
      </w:pPr>
    </w:p>
    <w:p w:rsidR="00BB11EB" w:rsidRPr="004D7D13" w:rsidRDefault="00BB11EB" w:rsidP="00BB11EB">
      <w:pPr>
        <w:pStyle w:val="KonuBal"/>
      </w:pPr>
    </w:p>
    <w:p w:rsidR="00BB11EB" w:rsidRPr="004D7D13" w:rsidRDefault="00EC6955" w:rsidP="00BB11EB">
      <w:pPr>
        <w:pStyle w:val="GvdeMetni"/>
        <w:ind w:firstLine="708"/>
        <w:rPr>
          <w:color w:val="000000" w:themeColor="text1"/>
        </w:rPr>
      </w:pPr>
      <w:r w:rsidRPr="00335495">
        <w:t>Edirne Belediyesi Kakava-Hıdırellez Şenlikleri süresince (3-4-5-6 Mayıs 2025) 115 adet teşhir/tanıtım/satış stantlarının kurulması ve işletilmesi işi 2886 sayılı Devlet İhale Kanunu’nun 51/a maddesine göre Pazarlık (Artırma) Usulü ile ihaleye konulmuştur.</w:t>
      </w:r>
      <w:r w:rsidR="00BB11EB" w:rsidRPr="004D7D13">
        <w:rPr>
          <w:color w:val="000000" w:themeColor="text1"/>
        </w:rPr>
        <w:t xml:space="preserve"> </w:t>
      </w:r>
    </w:p>
    <w:p w:rsidR="00BB11EB" w:rsidRPr="004D7D13" w:rsidRDefault="00BB11EB" w:rsidP="00BB11EB">
      <w:pPr>
        <w:pStyle w:val="GvdeMetni"/>
        <w:ind w:firstLine="708"/>
        <w:rPr>
          <w:color w:val="000000" w:themeColor="text1"/>
        </w:rPr>
      </w:pPr>
    </w:p>
    <w:p w:rsidR="00BB11EB" w:rsidRDefault="00BB11EB" w:rsidP="00BB11EB">
      <w:pPr>
        <w:pStyle w:val="GvdeMetni"/>
        <w:ind w:firstLine="708"/>
        <w:rPr>
          <w:color w:val="000000" w:themeColor="text1"/>
        </w:rPr>
      </w:pPr>
      <w:r w:rsidRPr="004D7D13">
        <w:rPr>
          <w:color w:val="000000" w:themeColor="text1"/>
        </w:rPr>
        <w:t xml:space="preserve">İşin </w:t>
      </w:r>
      <w:r>
        <w:rPr>
          <w:color w:val="000000" w:themeColor="text1"/>
        </w:rPr>
        <w:t xml:space="preserve">tahmini </w:t>
      </w:r>
      <w:r w:rsidRPr="004D7D13">
        <w:rPr>
          <w:color w:val="000000" w:themeColor="text1"/>
        </w:rPr>
        <w:t xml:space="preserve">bedeli </w:t>
      </w:r>
      <w:r w:rsidR="00EC6955">
        <w:rPr>
          <w:color w:val="000000" w:themeColor="text1"/>
        </w:rPr>
        <w:t>360</w:t>
      </w:r>
      <w:r>
        <w:rPr>
          <w:color w:val="000000" w:themeColor="text1"/>
        </w:rPr>
        <w:t xml:space="preserve">.000,00 </w:t>
      </w:r>
      <w:r w:rsidRPr="004D7D13">
        <w:rPr>
          <w:color w:val="000000" w:themeColor="text1"/>
        </w:rPr>
        <w:t>TL olup</w:t>
      </w:r>
      <w:r>
        <w:rPr>
          <w:color w:val="000000" w:themeColor="text1"/>
        </w:rPr>
        <w:t>,</w:t>
      </w:r>
      <w:r w:rsidRPr="004D7D13">
        <w:rPr>
          <w:color w:val="000000" w:themeColor="text1"/>
        </w:rPr>
        <w:t xml:space="preserve"> geçici teminatı</w:t>
      </w:r>
      <w:r w:rsidR="00EC6955">
        <w:rPr>
          <w:color w:val="000000" w:themeColor="text1"/>
        </w:rPr>
        <w:t xml:space="preserve"> 10.800,00-</w:t>
      </w:r>
      <w:r w:rsidRPr="004D7D13">
        <w:rPr>
          <w:color w:val="000000" w:themeColor="text1"/>
        </w:rPr>
        <w:t>TL</w:t>
      </w:r>
      <w:r w:rsidR="00EC6955">
        <w:rPr>
          <w:color w:val="000000" w:themeColor="text1"/>
        </w:rPr>
        <w:t>’</w:t>
      </w:r>
      <w:r w:rsidRPr="004D7D13">
        <w:rPr>
          <w:color w:val="000000" w:themeColor="text1"/>
        </w:rPr>
        <w:t xml:space="preserve">dir. </w:t>
      </w:r>
    </w:p>
    <w:p w:rsidR="00BB11EB" w:rsidRPr="004D7D13" w:rsidRDefault="00BB11EB" w:rsidP="00BB11EB">
      <w:pPr>
        <w:pStyle w:val="GvdeMetni"/>
        <w:ind w:firstLine="708"/>
        <w:rPr>
          <w:color w:val="000000" w:themeColor="text1"/>
        </w:rPr>
      </w:pPr>
    </w:p>
    <w:p w:rsidR="00BB11EB" w:rsidRPr="004D7D13" w:rsidRDefault="00BB11EB" w:rsidP="00BB11EB">
      <w:pPr>
        <w:pStyle w:val="GvdeMetni"/>
        <w:ind w:firstLine="708"/>
        <w:rPr>
          <w:color w:val="000000" w:themeColor="text1"/>
        </w:rPr>
      </w:pPr>
      <w:r w:rsidRPr="004D7D13">
        <w:rPr>
          <w:color w:val="000000" w:themeColor="text1"/>
        </w:rPr>
        <w:t xml:space="preserve">İhaleye katılacak olan talipliler, geçici teminatın haricinde </w:t>
      </w:r>
      <w:r w:rsidR="00945D4B">
        <w:rPr>
          <w:color w:val="000000" w:themeColor="text1"/>
        </w:rPr>
        <w:t>1</w:t>
      </w:r>
      <w:r w:rsidR="00EC6955">
        <w:rPr>
          <w:color w:val="000000" w:themeColor="text1"/>
        </w:rPr>
        <w:t>00</w:t>
      </w:r>
      <w:r w:rsidR="00FF199D">
        <w:rPr>
          <w:color w:val="000000" w:themeColor="text1"/>
        </w:rPr>
        <w:t>.000,00-</w:t>
      </w:r>
      <w:bookmarkStart w:id="0" w:name="_GoBack"/>
      <w:bookmarkEnd w:id="0"/>
      <w:r w:rsidRPr="004D7D13">
        <w:rPr>
          <w:color w:val="000000" w:themeColor="text1"/>
        </w:rPr>
        <w:t>TL ek teminat yatıracaklardır.</w:t>
      </w:r>
    </w:p>
    <w:p w:rsidR="00BB11EB" w:rsidRDefault="00BB11EB" w:rsidP="00BB11EB">
      <w:pPr>
        <w:jc w:val="both"/>
      </w:pPr>
    </w:p>
    <w:p w:rsidR="00BB11EB" w:rsidRDefault="00BB11EB" w:rsidP="00BB11EB">
      <w:pPr>
        <w:jc w:val="both"/>
        <w:rPr>
          <w:sz w:val="22"/>
          <w:szCs w:val="22"/>
        </w:rPr>
      </w:pPr>
      <w:r>
        <w:t xml:space="preserve">            </w:t>
      </w:r>
      <w:r w:rsidRPr="004D7D13">
        <w:t>Şartname her gün mesai saatlerinde Emlak ve İstimlak Müdürlüğü</w:t>
      </w:r>
      <w:r w:rsidR="00F64D44">
        <w:t>’nde</w:t>
      </w:r>
      <w:r w:rsidRPr="004D7D13">
        <w:t xml:space="preserve"> görülebilir.</w:t>
      </w:r>
    </w:p>
    <w:p w:rsidR="00BB11EB" w:rsidRDefault="00BB11EB" w:rsidP="00BB11EB">
      <w:pPr>
        <w:jc w:val="both"/>
        <w:rPr>
          <w:sz w:val="22"/>
          <w:szCs w:val="22"/>
        </w:rPr>
      </w:pPr>
    </w:p>
    <w:p w:rsidR="00BB11EB" w:rsidRPr="007B4738" w:rsidRDefault="00BB11EB" w:rsidP="00BB11EB">
      <w:pPr>
        <w:ind w:firstLine="708"/>
        <w:jc w:val="both"/>
      </w:pPr>
      <w:r w:rsidRPr="007B4738">
        <w:t>İhaleye Katılacak Taliplilerden İstenecek Belgeler;</w:t>
      </w:r>
    </w:p>
    <w:p w:rsidR="00AF3F93" w:rsidRPr="004D7D13" w:rsidRDefault="00AF3F93" w:rsidP="00BB11EB">
      <w:pPr>
        <w:pStyle w:val="GvdeMetni"/>
        <w:ind w:firstLine="708"/>
        <w:rPr>
          <w:color w:val="000000" w:themeColor="text1"/>
        </w:rPr>
      </w:pPr>
    </w:p>
    <w:p w:rsidR="00765C71" w:rsidRPr="00831466" w:rsidRDefault="00765C71" w:rsidP="00765C71">
      <w:pPr>
        <w:pStyle w:val="DzMetin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a-</w:t>
      </w:r>
      <w:r w:rsidRPr="00831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466">
        <w:rPr>
          <w:rFonts w:ascii="Times New Roman" w:hAnsi="Times New Roman" w:cs="Times New Roman"/>
          <w:sz w:val="24"/>
          <w:szCs w:val="24"/>
        </w:rPr>
        <w:t>Gerçek kişilerden; üzerinde Türkiye Cumhuriyeti kimlik numarası yazılı nüfus cüzdanı fotokopisi,</w:t>
      </w:r>
    </w:p>
    <w:p w:rsidR="00765C71" w:rsidRPr="00831466" w:rsidRDefault="00765C71" w:rsidP="00765C71">
      <w:pPr>
        <w:pStyle w:val="DzMetin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b-</w:t>
      </w:r>
      <w:r w:rsidRPr="00831466">
        <w:rPr>
          <w:rFonts w:ascii="Times New Roman" w:hAnsi="Times New Roman" w:cs="Times New Roman"/>
          <w:sz w:val="24"/>
          <w:szCs w:val="24"/>
        </w:rPr>
        <w:t xml:space="preserve"> Türkiye’de tebligat için adres beyanı gösteren belge, irtibat için telefon ve varsa faks numarası ile elektronik posta adresi verilmesi,</w:t>
      </w:r>
    </w:p>
    <w:p w:rsidR="00765C71" w:rsidRPr="00831466" w:rsidRDefault="00765C71" w:rsidP="00765C71">
      <w:pPr>
        <w:pStyle w:val="DzMetin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c-</w:t>
      </w:r>
      <w:r w:rsidRPr="00831466">
        <w:rPr>
          <w:rFonts w:ascii="Times New Roman" w:hAnsi="Times New Roman" w:cs="Times New Roman"/>
          <w:sz w:val="24"/>
          <w:szCs w:val="24"/>
        </w:rPr>
        <w:t xml:space="preserve"> Tüzel kişilerden; Ticaret ve Esnaf Odalarından alacakları “Oda Sicil Kayıt Sureti Belgesi” ve imza sirküleri  (ihale günü geçerli),</w:t>
      </w:r>
    </w:p>
    <w:p w:rsidR="00765C71" w:rsidRPr="00831466" w:rsidRDefault="00765C71" w:rsidP="00765C71">
      <w:pPr>
        <w:pStyle w:val="DzMetin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ç-</w:t>
      </w:r>
      <w:r w:rsidRPr="00831466">
        <w:rPr>
          <w:rFonts w:ascii="Times New Roman" w:hAnsi="Times New Roman" w:cs="Times New Roman"/>
          <w:sz w:val="24"/>
          <w:szCs w:val="24"/>
        </w:rPr>
        <w:t xml:space="preserve"> Dernek olması halinde dernek tüzüğünün onaylı fotokopisi, dernek karar defterinin onaylı fotokopisi, faaliyetine devam ettiğine dair belge,  </w:t>
      </w:r>
    </w:p>
    <w:p w:rsidR="00765C71" w:rsidRPr="00831466" w:rsidRDefault="00765C71" w:rsidP="00765C71">
      <w:pPr>
        <w:pStyle w:val="DzMetin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d-</w:t>
      </w:r>
      <w:r w:rsidRPr="00831466">
        <w:rPr>
          <w:rFonts w:ascii="Times New Roman" w:hAnsi="Times New Roman" w:cs="Times New Roman"/>
          <w:sz w:val="24"/>
          <w:szCs w:val="24"/>
        </w:rPr>
        <w:t xml:space="preserve"> İhaleye vekâleten katılmak isteyenlerden, ihaleye katılmaya ilişkin olarak vekil adına düzenlenmiş ve ihale günü de geçerli olacak şekilde düzenlenmiş noter onaylı vekâletname,</w:t>
      </w:r>
    </w:p>
    <w:p w:rsidR="00765C71" w:rsidRPr="00831466" w:rsidRDefault="00765C71" w:rsidP="00765C71">
      <w:pPr>
        <w:pStyle w:val="DzMetin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e-</w:t>
      </w:r>
      <w:r w:rsidRPr="00831466">
        <w:rPr>
          <w:rFonts w:ascii="Times New Roman" w:hAnsi="Times New Roman" w:cs="Times New Roman"/>
          <w:bCs/>
          <w:sz w:val="24"/>
          <w:szCs w:val="24"/>
        </w:rPr>
        <w:t xml:space="preserve"> İsteklinin ortak girişim olması halinde noterden onaylı ortak girişim beyannamesi ve eki ortaklık sözleşmesi </w:t>
      </w:r>
      <w:r w:rsidRPr="00831466">
        <w:rPr>
          <w:rFonts w:ascii="Times New Roman" w:hAnsi="Times New Roman" w:cs="Times New Roman"/>
          <w:sz w:val="24"/>
          <w:szCs w:val="24"/>
        </w:rPr>
        <w:t>(ihale günü geçerli),</w:t>
      </w:r>
    </w:p>
    <w:p w:rsidR="00765C71" w:rsidRPr="00831466" w:rsidRDefault="00765C71" w:rsidP="00765C71">
      <w:pPr>
        <w:spacing w:line="0" w:lineRule="atLeast"/>
        <w:ind w:firstLine="851"/>
        <w:jc w:val="both"/>
        <w:rPr>
          <w:rFonts w:eastAsia="MS Mincho"/>
        </w:rPr>
      </w:pPr>
      <w:r>
        <w:rPr>
          <w:b/>
          <w:bCs/>
        </w:rPr>
        <w:t>f-</w:t>
      </w:r>
      <w:r w:rsidRPr="00831466">
        <w:rPr>
          <w:bCs/>
        </w:rPr>
        <w:t xml:space="preserve"> </w:t>
      </w:r>
      <w:r w:rsidRPr="00831466">
        <w:t>Talipli ihale öncesi yer görme belgesi imzalayacaktır. Belge örneği Emlak ve İstimlak Müdürlüğünden temin edilebilir.</w:t>
      </w:r>
    </w:p>
    <w:p w:rsidR="00765C71" w:rsidRPr="00831466" w:rsidRDefault="00765C71" w:rsidP="00765C71">
      <w:pPr>
        <w:spacing w:line="0" w:lineRule="atLeast"/>
        <w:ind w:firstLine="851"/>
        <w:jc w:val="both"/>
      </w:pPr>
      <w:r>
        <w:rPr>
          <w:rFonts w:eastAsia="MS Mincho"/>
          <w:b/>
        </w:rPr>
        <w:t>g-</w:t>
      </w:r>
      <w:r w:rsidRPr="00831466">
        <w:t xml:space="preserve"> İsteklilerin 2886 sayılı Devlet İhale Kanunu’nun 6’ncı maddesinin 2’nci fıkrasına istinaden yasaklı olmadıklarına dair yazılı beyanı,</w:t>
      </w:r>
    </w:p>
    <w:p w:rsidR="00765C71" w:rsidRPr="00831466" w:rsidRDefault="00765C71" w:rsidP="00765C71">
      <w:pPr>
        <w:pStyle w:val="DzMetin"/>
        <w:spacing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ğ-</w:t>
      </w:r>
      <w:r w:rsidRPr="00831466">
        <w:rPr>
          <w:rFonts w:ascii="Times New Roman" w:hAnsi="Times New Roman" w:cs="Times New Roman"/>
          <w:sz w:val="24"/>
          <w:szCs w:val="24"/>
        </w:rPr>
        <w:t xml:space="preserve"> </w:t>
      </w:r>
      <w:r w:rsidRPr="00BB3B70">
        <w:rPr>
          <w:rFonts w:ascii="Times New Roman" w:hAnsi="Times New Roman" w:cs="Times New Roman"/>
          <w:sz w:val="24"/>
          <w:szCs w:val="24"/>
        </w:rPr>
        <w:t>Bu şartnamede yazılı miktarda geçici ve ek teminat.</w:t>
      </w:r>
      <w:r w:rsidRPr="00831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C71" w:rsidRPr="00831466" w:rsidRDefault="00765C71" w:rsidP="00765C71">
      <w:pPr>
        <w:pStyle w:val="Gvdemetni20"/>
        <w:shd w:val="clear" w:color="auto" w:fill="auto"/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ind w:firstLine="851"/>
        <w:rPr>
          <w:b w:val="0"/>
          <w:sz w:val="24"/>
          <w:szCs w:val="24"/>
        </w:rPr>
      </w:pPr>
      <w:r>
        <w:rPr>
          <w:sz w:val="24"/>
          <w:szCs w:val="24"/>
        </w:rPr>
        <w:t>h-</w:t>
      </w:r>
      <w:r w:rsidRPr="00831466">
        <w:rPr>
          <w:sz w:val="24"/>
          <w:szCs w:val="24"/>
        </w:rPr>
        <w:t xml:space="preserve"> </w:t>
      </w:r>
      <w:r w:rsidRPr="00831466">
        <w:rPr>
          <w:b w:val="0"/>
          <w:sz w:val="24"/>
          <w:szCs w:val="24"/>
        </w:rPr>
        <w:t>Belediyemiz Mali Hizmetler Müdürlüğü’nden alacakları borcu yoktur yazısı. (İhale ilan tarihinden sonra alınmış)</w:t>
      </w:r>
    </w:p>
    <w:p w:rsidR="00765C71" w:rsidRPr="00831466" w:rsidRDefault="00765C71" w:rsidP="00765C71">
      <w:pPr>
        <w:tabs>
          <w:tab w:val="left" w:pos="851"/>
          <w:tab w:val="left" w:pos="1134"/>
        </w:tabs>
        <w:spacing w:line="0" w:lineRule="atLeast"/>
        <w:ind w:firstLine="851"/>
        <w:jc w:val="both"/>
      </w:pPr>
      <w:r>
        <w:rPr>
          <w:b/>
        </w:rPr>
        <w:t>ı-</w:t>
      </w:r>
      <w:r w:rsidRPr="00831466">
        <w:t xml:space="preserve"> Ticaret ve Sanayi Odası/ Esnaf Odası’ndan ihale konusu işi yaptıklarına dair belge </w:t>
      </w:r>
    </w:p>
    <w:p w:rsidR="00964F73" w:rsidRDefault="00765C71" w:rsidP="00765C71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</w:pPr>
      <w:r>
        <w:rPr>
          <w:b/>
        </w:rPr>
        <w:t xml:space="preserve">              </w:t>
      </w:r>
      <w:r>
        <w:rPr>
          <w:b/>
        </w:rPr>
        <w:t>i-</w:t>
      </w:r>
      <w:r>
        <w:t xml:space="preserve"> </w:t>
      </w:r>
      <w:r w:rsidRPr="00831466">
        <w:t>Arttırmaya katılan her istekli kiralanacak yeri görmüş, imzaladığı bu şartnamedeki şartlarla, kira sözleşmesine konulmuş şartları okumuş ve kabul etmiş sayılır.</w:t>
      </w:r>
    </w:p>
    <w:p w:rsidR="00BB11EB" w:rsidRDefault="00BB11EB" w:rsidP="00BB11EB">
      <w:r>
        <w:t xml:space="preserve">                </w:t>
      </w:r>
    </w:p>
    <w:p w:rsidR="00BB11EB" w:rsidRPr="004D7D13" w:rsidRDefault="00BB11EB" w:rsidP="00FF199D">
      <w:r>
        <w:rPr>
          <w:color w:val="000000" w:themeColor="text1"/>
        </w:rPr>
        <w:t xml:space="preserve">            </w:t>
      </w:r>
      <w:r w:rsidRPr="004D7D13">
        <w:t>2886 sayılı D</w:t>
      </w:r>
      <w:r w:rsidR="00581833">
        <w:t xml:space="preserve">evlet </w:t>
      </w:r>
      <w:r w:rsidRPr="004D7D13">
        <w:t>İ</w:t>
      </w:r>
      <w:r w:rsidR="00581833">
        <w:t>hale Kanunu’</w:t>
      </w:r>
      <w:r w:rsidRPr="004D7D13">
        <w:t xml:space="preserve"> nun 29. Maddesi gereğince İhale Komisyonu ihaleyi yapıp yapmamakta serbesttir. </w:t>
      </w:r>
    </w:p>
    <w:p w:rsidR="00BB11EB" w:rsidRPr="004D7D13" w:rsidRDefault="00BB11EB" w:rsidP="00BB11EB">
      <w:pPr>
        <w:ind w:firstLine="708"/>
      </w:pPr>
    </w:p>
    <w:p w:rsidR="00BB11EB" w:rsidRDefault="00BB11EB" w:rsidP="00BB11EB">
      <w:pPr>
        <w:ind w:firstLine="708"/>
      </w:pPr>
      <w:r>
        <w:t xml:space="preserve">İsteklilerin ek teminat ve geçici teminat bedeline </w:t>
      </w:r>
      <w:r w:rsidRPr="004D7D13">
        <w:t>ait banka mek</w:t>
      </w:r>
      <w:r>
        <w:t xml:space="preserve">tup veya makbuzu ile birlikte </w:t>
      </w:r>
      <w:r w:rsidR="00FF199D">
        <w:t>29</w:t>
      </w:r>
      <w:r w:rsidR="00AB36B8">
        <w:t xml:space="preserve"> </w:t>
      </w:r>
      <w:r w:rsidR="00FF199D">
        <w:t>Nisan</w:t>
      </w:r>
      <w:r w:rsidR="00AB36B8">
        <w:t xml:space="preserve"> </w:t>
      </w:r>
      <w:r w:rsidR="00581833">
        <w:t>202</w:t>
      </w:r>
      <w:r w:rsidR="00FF199D">
        <w:t>5</w:t>
      </w:r>
      <w:r w:rsidRPr="004D7D13">
        <w:t xml:space="preserve"> </w:t>
      </w:r>
      <w:r w:rsidR="00FF199D">
        <w:t>Salı</w:t>
      </w:r>
      <w:r>
        <w:t xml:space="preserve"> günü </w:t>
      </w:r>
      <w:r w:rsidRPr="004D7D13">
        <w:t xml:space="preserve">saat </w:t>
      </w:r>
      <w:r w:rsidR="00AB36B8">
        <w:t>1</w:t>
      </w:r>
      <w:r w:rsidR="00FF199D">
        <w:t>4.15</w:t>
      </w:r>
      <w:r>
        <w:t>’d</w:t>
      </w:r>
      <w:r w:rsidR="00FF199D">
        <w:t>e</w:t>
      </w:r>
      <w:r>
        <w:t xml:space="preserve"> Edirne </w:t>
      </w:r>
      <w:r w:rsidRPr="004D7D13">
        <w:t xml:space="preserve">Belediye Encümenine başvurmaları </w:t>
      </w:r>
      <w:r>
        <w:t xml:space="preserve">gerekmektedir. </w:t>
      </w:r>
      <w:r w:rsidR="00FF199D">
        <w:t>(</w:t>
      </w:r>
      <w:r w:rsidR="00FF199D" w:rsidRPr="00302D7D">
        <w:t>Babademirtaş Mahallesi, Mimar Sinan Caddesi, No:1</w:t>
      </w:r>
      <w:r w:rsidR="00FF199D">
        <w:t>)</w:t>
      </w:r>
    </w:p>
    <w:p w:rsidR="00BB11EB" w:rsidRPr="004D7D13" w:rsidRDefault="00BB11EB" w:rsidP="00BB11EB">
      <w:pPr>
        <w:ind w:firstLine="708"/>
      </w:pPr>
      <w:r>
        <w:t xml:space="preserve"> İ</w:t>
      </w:r>
      <w:r w:rsidRPr="004D7D13">
        <w:t>lan olunur.</w:t>
      </w:r>
    </w:p>
    <w:sectPr w:rsidR="00BB11EB" w:rsidRPr="004D7D13" w:rsidSect="004B6EC9">
      <w:footerReference w:type="even" r:id="rId6"/>
      <w:pgSz w:w="16834" w:h="11909" w:orient="landscape" w:code="9"/>
      <w:pgMar w:top="624" w:right="851" w:bottom="62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F73" w:rsidRDefault="00964F73">
      <w:r>
        <w:separator/>
      </w:r>
    </w:p>
  </w:endnote>
  <w:endnote w:type="continuationSeparator" w:id="0">
    <w:p w:rsidR="00964F73" w:rsidRDefault="0096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F73" w:rsidRDefault="00964F73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964F73" w:rsidRDefault="00964F7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F73" w:rsidRDefault="00964F73">
      <w:r>
        <w:separator/>
      </w:r>
    </w:p>
  </w:footnote>
  <w:footnote w:type="continuationSeparator" w:id="0">
    <w:p w:rsidR="00964F73" w:rsidRDefault="00964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FE"/>
    <w:rsid w:val="00161B2F"/>
    <w:rsid w:val="004B6EC9"/>
    <w:rsid w:val="00581833"/>
    <w:rsid w:val="00661612"/>
    <w:rsid w:val="006B42FE"/>
    <w:rsid w:val="006D7A16"/>
    <w:rsid w:val="00765C71"/>
    <w:rsid w:val="00945D4B"/>
    <w:rsid w:val="00964F73"/>
    <w:rsid w:val="00AB36B8"/>
    <w:rsid w:val="00AC614A"/>
    <w:rsid w:val="00AE43A8"/>
    <w:rsid w:val="00AF3F93"/>
    <w:rsid w:val="00BB11EB"/>
    <w:rsid w:val="00DC5022"/>
    <w:rsid w:val="00EC6955"/>
    <w:rsid w:val="00F64D44"/>
    <w:rsid w:val="00FF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233A"/>
  <w15:docId w15:val="{95241DEE-AC46-465A-8B2A-640A87EC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BB11EB"/>
    <w:pPr>
      <w:jc w:val="both"/>
    </w:pPr>
  </w:style>
  <w:style w:type="character" w:customStyle="1" w:styleId="GvdeMetniChar">
    <w:name w:val="Gövde Metni Char"/>
    <w:basedOn w:val="VarsaylanParagrafYazTipi"/>
    <w:link w:val="GvdeMetni"/>
    <w:uiPriority w:val="99"/>
    <w:rsid w:val="00BB11E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BB11EB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rsid w:val="00BB11E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BB11EB"/>
  </w:style>
  <w:style w:type="paragraph" w:styleId="KonuBal">
    <w:name w:val="Title"/>
    <w:basedOn w:val="Normal"/>
    <w:link w:val="KonuBalChar"/>
    <w:qFormat/>
    <w:rsid w:val="00BB11EB"/>
    <w:pPr>
      <w:jc w:val="center"/>
    </w:pPr>
    <w:rPr>
      <w:b/>
      <w:bCs/>
      <w:u w:val="single"/>
    </w:rPr>
  </w:style>
  <w:style w:type="character" w:customStyle="1" w:styleId="KonuBalChar">
    <w:name w:val="Konu Başlığı Char"/>
    <w:basedOn w:val="VarsaylanParagrafYazTipi"/>
    <w:link w:val="KonuBal"/>
    <w:rsid w:val="00BB11EB"/>
    <w:rPr>
      <w:rFonts w:ascii="Times New Roman" w:eastAsia="Times New Roman" w:hAnsi="Times New Roman" w:cs="Times New Roman"/>
      <w:b/>
      <w:bCs/>
      <w:sz w:val="24"/>
      <w:szCs w:val="24"/>
      <w:u w:val="single"/>
      <w:lang w:eastAsia="tr-TR"/>
    </w:rPr>
  </w:style>
  <w:style w:type="paragraph" w:styleId="DzMetin">
    <w:name w:val="Plain Text"/>
    <w:basedOn w:val="Normal"/>
    <w:link w:val="DzMetinChar"/>
    <w:unhideWhenUsed/>
    <w:rsid w:val="00964F73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964F73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Gvdemetni2">
    <w:name w:val="Gövde metni (2)_"/>
    <w:basedOn w:val="VarsaylanParagrafYazTipi"/>
    <w:link w:val="Gvdemetni20"/>
    <w:rsid w:val="00765C7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765C71"/>
    <w:pPr>
      <w:widowControl w:val="0"/>
      <w:shd w:val="clear" w:color="auto" w:fill="FFFFFF"/>
      <w:spacing w:after="340" w:line="266" w:lineRule="exact"/>
      <w:ind w:hanging="240"/>
      <w:jc w:val="both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Kahvecioğlu</dc:creator>
  <cp:keywords/>
  <dc:description/>
  <cp:lastModifiedBy>Erdem Kahvecioğlu</cp:lastModifiedBy>
  <cp:revision>14</cp:revision>
  <cp:lastPrinted>2022-06-08T13:42:00Z</cp:lastPrinted>
  <dcterms:created xsi:type="dcterms:W3CDTF">2022-05-26T07:44:00Z</dcterms:created>
  <dcterms:modified xsi:type="dcterms:W3CDTF">2025-04-28T13:17:00Z</dcterms:modified>
</cp:coreProperties>
</file>